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813" w:rsidRDefault="00CC7813" w:rsidP="00CC78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C7813" w:rsidRDefault="00CC7813" w:rsidP="00CC78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7813" w:rsidRDefault="00CC7813" w:rsidP="00CC78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7813" w:rsidRDefault="00CC7813" w:rsidP="00CC78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7813" w:rsidRDefault="00CC7813" w:rsidP="00CC78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7813" w:rsidRDefault="00CC7813" w:rsidP="00CC78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527B" w:rsidRDefault="00793BDA" w:rsidP="00CC78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Medicare and Medicaid</w:t>
      </w:r>
    </w:p>
    <w:p w:rsidR="00CC7813" w:rsidRDefault="00793BDA" w:rsidP="00CC78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CC7813" w:rsidRDefault="00793BDA" w:rsidP="00CC78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C7813" w:rsidRPr="00CC7813" w:rsidRDefault="00CC7813" w:rsidP="00CC7813">
      <w:pPr>
        <w:rPr>
          <w:rFonts w:ascii="Times New Roman" w:hAnsi="Times New Roman" w:cs="Times New Roman"/>
          <w:sz w:val="24"/>
          <w:szCs w:val="24"/>
        </w:rPr>
      </w:pPr>
    </w:p>
    <w:p w:rsidR="00CC7813" w:rsidRPr="00CC7813" w:rsidRDefault="00CC7813" w:rsidP="00CC7813">
      <w:pPr>
        <w:rPr>
          <w:rFonts w:ascii="Times New Roman" w:hAnsi="Times New Roman" w:cs="Times New Roman"/>
          <w:sz w:val="24"/>
          <w:szCs w:val="24"/>
        </w:rPr>
      </w:pPr>
    </w:p>
    <w:p w:rsidR="00CC7813" w:rsidRPr="00CC7813" w:rsidRDefault="00CC7813" w:rsidP="00CC7813">
      <w:pPr>
        <w:rPr>
          <w:rFonts w:ascii="Times New Roman" w:hAnsi="Times New Roman" w:cs="Times New Roman"/>
          <w:sz w:val="24"/>
          <w:szCs w:val="24"/>
        </w:rPr>
      </w:pPr>
    </w:p>
    <w:p w:rsidR="00CC7813" w:rsidRDefault="00CC7813" w:rsidP="00CC7813">
      <w:pPr>
        <w:rPr>
          <w:rFonts w:ascii="Times New Roman" w:hAnsi="Times New Roman" w:cs="Times New Roman"/>
          <w:sz w:val="24"/>
          <w:szCs w:val="24"/>
        </w:rPr>
      </w:pPr>
    </w:p>
    <w:p w:rsidR="00CC7813" w:rsidRDefault="00CC7813" w:rsidP="00CC7813">
      <w:pPr>
        <w:rPr>
          <w:rFonts w:ascii="Times New Roman" w:hAnsi="Times New Roman" w:cs="Times New Roman"/>
          <w:sz w:val="24"/>
          <w:szCs w:val="24"/>
        </w:rPr>
      </w:pPr>
    </w:p>
    <w:p w:rsidR="00CC7813" w:rsidRDefault="00CC7813" w:rsidP="00CC7813">
      <w:pPr>
        <w:rPr>
          <w:rFonts w:ascii="Times New Roman" w:hAnsi="Times New Roman" w:cs="Times New Roman"/>
          <w:sz w:val="24"/>
          <w:szCs w:val="24"/>
        </w:rPr>
      </w:pPr>
    </w:p>
    <w:p w:rsidR="00CC7813" w:rsidRDefault="00CC7813" w:rsidP="00CC7813">
      <w:pPr>
        <w:rPr>
          <w:rFonts w:ascii="Times New Roman" w:hAnsi="Times New Roman" w:cs="Times New Roman"/>
          <w:sz w:val="24"/>
          <w:szCs w:val="24"/>
        </w:rPr>
      </w:pPr>
    </w:p>
    <w:p w:rsidR="00CC7813" w:rsidRDefault="00CC7813" w:rsidP="00CC7813">
      <w:pPr>
        <w:rPr>
          <w:rFonts w:ascii="Times New Roman" w:hAnsi="Times New Roman" w:cs="Times New Roman"/>
          <w:sz w:val="24"/>
          <w:szCs w:val="24"/>
        </w:rPr>
      </w:pPr>
    </w:p>
    <w:p w:rsidR="00CC7813" w:rsidRDefault="00CC7813" w:rsidP="00CC7813">
      <w:pPr>
        <w:rPr>
          <w:rFonts w:ascii="Times New Roman" w:hAnsi="Times New Roman" w:cs="Times New Roman"/>
          <w:sz w:val="24"/>
          <w:szCs w:val="24"/>
        </w:rPr>
      </w:pPr>
    </w:p>
    <w:p w:rsidR="00CC7813" w:rsidRDefault="00CC7813" w:rsidP="00CC7813">
      <w:pPr>
        <w:rPr>
          <w:rFonts w:ascii="Times New Roman" w:hAnsi="Times New Roman" w:cs="Times New Roman"/>
          <w:sz w:val="24"/>
          <w:szCs w:val="24"/>
        </w:rPr>
      </w:pPr>
    </w:p>
    <w:p w:rsidR="00CC7813" w:rsidRDefault="00CC7813" w:rsidP="00CC7813">
      <w:pPr>
        <w:rPr>
          <w:rFonts w:ascii="Times New Roman" w:hAnsi="Times New Roman" w:cs="Times New Roman"/>
          <w:sz w:val="24"/>
          <w:szCs w:val="24"/>
        </w:rPr>
      </w:pPr>
    </w:p>
    <w:p w:rsidR="00CC7813" w:rsidRDefault="00793BDA" w:rsidP="00CC78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813">
        <w:rPr>
          <w:rFonts w:ascii="Times New Roman" w:hAnsi="Times New Roman" w:cs="Times New Roman"/>
          <w:b/>
          <w:sz w:val="24"/>
          <w:szCs w:val="24"/>
        </w:rPr>
        <w:lastRenderedPageBreak/>
        <w:t>Medicaid and Medicare</w:t>
      </w:r>
    </w:p>
    <w:p w:rsidR="009C633A" w:rsidRDefault="00793BDA" w:rsidP="00EF671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three main components of Medicare and Medicaid include </w:t>
      </w:r>
      <w:r w:rsidR="00EF6710">
        <w:rPr>
          <w:rFonts w:ascii="Times New Roman" w:hAnsi="Times New Roman" w:cs="Times New Roman"/>
          <w:sz w:val="24"/>
          <w:szCs w:val="24"/>
        </w:rPr>
        <w:t xml:space="preserve">enrollment periods, provider networks, and qualifying events. </w:t>
      </w:r>
      <w:r w:rsidR="00432B8C">
        <w:rPr>
          <w:rFonts w:ascii="Times New Roman" w:hAnsi="Times New Roman" w:cs="Times New Roman"/>
          <w:sz w:val="24"/>
          <w:szCs w:val="24"/>
        </w:rPr>
        <w:t>The first coverage gap as a result of disparities in the ACA premium subsidies that make Medicaid and Medicare only available to households that earn at least 100% of Federal Poverty Level</w:t>
      </w:r>
      <w:r w:rsidR="002478CC">
        <w:rPr>
          <w:rFonts w:ascii="Times New Roman" w:hAnsi="Times New Roman" w:cs="Times New Roman"/>
          <w:sz w:val="24"/>
          <w:szCs w:val="24"/>
        </w:rPr>
        <w:t xml:space="preserve"> (Norris, 2018)</w:t>
      </w:r>
      <w:r w:rsidR="00432B8C">
        <w:rPr>
          <w:rFonts w:ascii="Times New Roman" w:hAnsi="Times New Roman" w:cs="Times New Roman"/>
          <w:sz w:val="24"/>
          <w:szCs w:val="24"/>
        </w:rPr>
        <w:t xml:space="preserve">. Consequently, childless individuals and parents </w:t>
      </w:r>
      <w:r w:rsidR="00016522">
        <w:rPr>
          <w:rFonts w:ascii="Times New Roman" w:hAnsi="Times New Roman" w:cs="Times New Roman"/>
          <w:sz w:val="24"/>
          <w:szCs w:val="24"/>
        </w:rPr>
        <w:t xml:space="preserve">with incomes that fall below the stipulated FPL level in states </w:t>
      </w:r>
      <w:r w:rsidR="00432B8C">
        <w:rPr>
          <w:rFonts w:ascii="Times New Roman" w:hAnsi="Times New Roman" w:cs="Times New Roman"/>
          <w:sz w:val="24"/>
          <w:szCs w:val="24"/>
        </w:rPr>
        <w:t>that have not adopted Medicaid</w:t>
      </w:r>
      <w:r w:rsidR="00016522">
        <w:rPr>
          <w:rFonts w:ascii="Times New Roman" w:hAnsi="Times New Roman" w:cs="Times New Roman"/>
          <w:sz w:val="24"/>
          <w:szCs w:val="24"/>
        </w:rPr>
        <w:t xml:space="preserve"> are rendered ineligible for health insurance. Besides, individuals in states like Maine and Virginia cannot exchange subsidies. Households that </w:t>
      </w:r>
      <w:r w:rsidR="002478CC">
        <w:rPr>
          <w:rFonts w:ascii="Times New Roman" w:hAnsi="Times New Roman" w:cs="Times New Roman"/>
          <w:sz w:val="24"/>
          <w:szCs w:val="24"/>
        </w:rPr>
        <w:t xml:space="preserve">earn below the required FPL also cannot afford to pay for their insurance covers. Secondly, Medicaid and Medicare </w:t>
      </w:r>
      <w:r w:rsidR="00F15DDA">
        <w:rPr>
          <w:rFonts w:ascii="Times New Roman" w:hAnsi="Times New Roman" w:cs="Times New Roman"/>
          <w:sz w:val="24"/>
          <w:szCs w:val="24"/>
        </w:rPr>
        <w:t>do</w:t>
      </w:r>
      <w:r w:rsidR="002478CC">
        <w:rPr>
          <w:rFonts w:ascii="Times New Roman" w:hAnsi="Times New Roman" w:cs="Times New Roman"/>
          <w:sz w:val="24"/>
          <w:szCs w:val="24"/>
        </w:rPr>
        <w:t xml:space="preserve"> not provide coverage to individuals with dental, optical, and hearing impairments</w:t>
      </w:r>
      <w:r w:rsidR="00F15DDA">
        <w:rPr>
          <w:rFonts w:ascii="Times New Roman" w:hAnsi="Times New Roman" w:cs="Times New Roman"/>
          <w:sz w:val="24"/>
          <w:szCs w:val="24"/>
        </w:rPr>
        <w:t xml:space="preserve">. In this regard, they cannot provide custodial care to persons living with chronic illnesses </w:t>
      </w:r>
      <w:r w:rsidR="007D4899">
        <w:rPr>
          <w:rFonts w:ascii="Times New Roman" w:hAnsi="Times New Roman" w:cs="Times New Roman"/>
          <w:sz w:val="24"/>
          <w:szCs w:val="24"/>
        </w:rPr>
        <w:t xml:space="preserve">such as Alzheimer’s disease </w:t>
      </w:r>
      <w:r w:rsidR="00F15DDA">
        <w:rPr>
          <w:rFonts w:ascii="Times New Roman" w:hAnsi="Times New Roman" w:cs="Times New Roman"/>
          <w:sz w:val="24"/>
          <w:szCs w:val="24"/>
        </w:rPr>
        <w:t xml:space="preserve">and require </w:t>
      </w:r>
      <w:r w:rsidR="007D4899">
        <w:rPr>
          <w:rFonts w:ascii="Times New Roman" w:hAnsi="Times New Roman" w:cs="Times New Roman"/>
          <w:sz w:val="24"/>
          <w:szCs w:val="24"/>
        </w:rPr>
        <w:t>specialized treatment (</w:t>
      </w:r>
      <w:r>
        <w:rPr>
          <w:rFonts w:ascii="Times New Roman" w:hAnsi="Times New Roman" w:cs="Times New Roman"/>
          <w:sz w:val="24"/>
          <w:szCs w:val="24"/>
        </w:rPr>
        <w:t>National Academy of Social Insurance, n. d)</w:t>
      </w:r>
      <w:r w:rsidR="007D4899">
        <w:rPr>
          <w:rFonts w:ascii="Times New Roman" w:hAnsi="Times New Roman" w:cs="Times New Roman"/>
          <w:sz w:val="24"/>
          <w:szCs w:val="24"/>
        </w:rPr>
        <w:t>.</w:t>
      </w:r>
    </w:p>
    <w:p w:rsidR="00CC7813" w:rsidRDefault="00793BDA" w:rsidP="006E6B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Security Program is relevant and should be left alone since it provides a payment platform to the retired members of the public including persons with </w:t>
      </w:r>
      <w:r>
        <w:rPr>
          <w:rFonts w:ascii="Times New Roman" w:hAnsi="Times New Roman" w:cs="Times New Roman"/>
          <w:sz w:val="24"/>
          <w:szCs w:val="24"/>
        </w:rPr>
        <w:t>disabilities, children</w:t>
      </w:r>
      <w:r w:rsidR="00C43B7F">
        <w:rPr>
          <w:rFonts w:ascii="Times New Roman" w:hAnsi="Times New Roman" w:cs="Times New Roman"/>
          <w:sz w:val="24"/>
          <w:szCs w:val="24"/>
        </w:rPr>
        <w:t xml:space="preserve"> and wives of deceased workers. Empirical evidence shows that 87% of the Democrats, 72% of Republicans, and 81% of Independents are in support of the program</w:t>
      </w:r>
      <w:r w:rsidR="006E6B81">
        <w:rPr>
          <w:rFonts w:ascii="Times New Roman" w:hAnsi="Times New Roman" w:cs="Times New Roman"/>
          <w:sz w:val="24"/>
          <w:szCs w:val="24"/>
        </w:rPr>
        <w:t xml:space="preserve"> (National Academy of Social Insurance, n. d). </w:t>
      </w:r>
      <w:r w:rsidR="00C43B7F">
        <w:rPr>
          <w:rFonts w:ascii="Times New Roman" w:hAnsi="Times New Roman" w:cs="Times New Roman"/>
          <w:sz w:val="24"/>
          <w:szCs w:val="24"/>
        </w:rPr>
        <w:t xml:space="preserve">Such statistics are overwhelming and supports the fact that the program ‘is helping Americans and their families. Besides, individuals </w:t>
      </w:r>
      <w:r w:rsidR="002015F6">
        <w:rPr>
          <w:rFonts w:ascii="Times New Roman" w:hAnsi="Times New Roman" w:cs="Times New Roman"/>
          <w:sz w:val="24"/>
          <w:szCs w:val="24"/>
        </w:rPr>
        <w:t xml:space="preserve">will be able to access dependable incomes; therefore, the poverty rates would reduce significantly. The government can also channel the funds saved from fighting poverty to improve the welfare of its citizens. </w:t>
      </w:r>
      <w:r w:rsidR="006E6B81">
        <w:rPr>
          <w:rFonts w:ascii="Times New Roman" w:hAnsi="Times New Roman" w:cs="Times New Roman"/>
          <w:sz w:val="24"/>
          <w:szCs w:val="24"/>
        </w:rPr>
        <w:t>Statistically, nine out of ten persons think that the program is crucial since it ensures equity regardless of race, ethnic, and socio-economic backgrounds.</w:t>
      </w:r>
    </w:p>
    <w:p w:rsidR="006E6B81" w:rsidRDefault="00793BDA" w:rsidP="006E6B8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E6B81" w:rsidRDefault="00793BDA" w:rsidP="006E6B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National Academy of Social </w:t>
      </w:r>
      <w:r>
        <w:rPr>
          <w:rFonts w:ascii="Times New Roman" w:hAnsi="Times New Roman" w:cs="Times New Roman"/>
          <w:sz w:val="24"/>
          <w:szCs w:val="24"/>
        </w:rPr>
        <w:t>Insurance. (n. d). Public opinions on social security. Retrieved from</w:t>
      </w:r>
    </w:p>
    <w:p w:rsidR="006E6B81" w:rsidRDefault="00793BDA" w:rsidP="006E6B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6" w:history="1">
        <w:r w:rsidRPr="00584A24">
          <w:rPr>
            <w:rStyle w:val="Hyperlink"/>
            <w:rFonts w:ascii="Times New Roman" w:hAnsi="Times New Roman" w:cs="Times New Roman"/>
            <w:sz w:val="24"/>
            <w:szCs w:val="24"/>
          </w:rPr>
          <w:t>https://www.nasi.org/learn/medicare/gaps-medicare</w:t>
        </w:r>
      </w:hyperlink>
    </w:p>
    <w:p w:rsidR="006E6B81" w:rsidRDefault="00793BDA" w:rsidP="006E6B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National Academy of Social Insurance. (n. d). Public opinions on soci</w:t>
      </w:r>
      <w:r>
        <w:rPr>
          <w:rFonts w:ascii="Times New Roman" w:hAnsi="Times New Roman" w:cs="Times New Roman"/>
          <w:sz w:val="24"/>
          <w:szCs w:val="24"/>
        </w:rPr>
        <w:t>al security. Retrieved from</w:t>
      </w:r>
    </w:p>
    <w:p w:rsidR="006E6B81" w:rsidRDefault="00793BDA" w:rsidP="006E6B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Pr="00584A24">
          <w:rPr>
            <w:rStyle w:val="Hyperlink"/>
            <w:rFonts w:ascii="Times New Roman" w:hAnsi="Times New Roman" w:cs="Times New Roman"/>
            <w:sz w:val="24"/>
            <w:szCs w:val="24"/>
          </w:rPr>
          <w:t>https://www.nasi.org/learn/social-security/public-opinions-social-security</w:t>
        </w:r>
      </w:hyperlink>
    </w:p>
    <w:p w:rsidR="006E6B81" w:rsidRDefault="00793BDA" w:rsidP="006E6B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Norris, L. (2018). What is the Medicaid coverage gap’ and who</w:t>
      </w:r>
      <w:r>
        <w:rPr>
          <w:rFonts w:ascii="Times New Roman" w:hAnsi="Times New Roman" w:cs="Times New Roman"/>
          <w:sz w:val="24"/>
          <w:szCs w:val="24"/>
        </w:rPr>
        <w:t xml:space="preserve"> it affects? Health Insurance and </w:t>
      </w:r>
    </w:p>
    <w:p w:rsidR="006E6B81" w:rsidRDefault="00793BDA" w:rsidP="006E6B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Reform Authority. Retrieved from</w:t>
      </w:r>
    </w:p>
    <w:p w:rsidR="006E6B81" w:rsidRDefault="00793BDA" w:rsidP="006E6B8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584A24">
          <w:rPr>
            <w:rStyle w:val="Hyperlink"/>
            <w:rFonts w:ascii="Times New Roman" w:hAnsi="Times New Roman" w:cs="Times New Roman"/>
            <w:sz w:val="24"/>
            <w:szCs w:val="24"/>
          </w:rPr>
          <w:t>https://www.healthinsurance.org/faqs/what-is-the-medicaid-coverage-gap-and-w</w:t>
        </w:r>
        <w:r w:rsidRPr="00584A24">
          <w:rPr>
            <w:rStyle w:val="Hyperlink"/>
            <w:rFonts w:ascii="Times New Roman" w:hAnsi="Times New Roman" w:cs="Times New Roman"/>
            <w:sz w:val="24"/>
            <w:szCs w:val="24"/>
          </w:rPr>
          <w:t>ho-does-it-affect/</w:t>
        </w:r>
      </w:hyperlink>
    </w:p>
    <w:p w:rsidR="006E6B81" w:rsidRDefault="006E6B81" w:rsidP="006E6B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B81" w:rsidRDefault="006E6B81" w:rsidP="006E6B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6B81" w:rsidRPr="00CC7813" w:rsidRDefault="006E6B81" w:rsidP="006E6B8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C7813" w:rsidRPr="00CC7813" w:rsidRDefault="00CC7813" w:rsidP="00CC781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7813" w:rsidRDefault="00CC7813" w:rsidP="00CC7813">
      <w:pPr>
        <w:rPr>
          <w:rFonts w:ascii="Times New Roman" w:hAnsi="Times New Roman" w:cs="Times New Roman"/>
          <w:sz w:val="24"/>
          <w:szCs w:val="24"/>
        </w:rPr>
      </w:pPr>
    </w:p>
    <w:p w:rsidR="00CC7813" w:rsidRPr="00CC7813" w:rsidRDefault="00CC7813" w:rsidP="00CC7813">
      <w:pPr>
        <w:rPr>
          <w:rFonts w:ascii="Times New Roman" w:hAnsi="Times New Roman" w:cs="Times New Roman"/>
          <w:sz w:val="24"/>
          <w:szCs w:val="24"/>
        </w:rPr>
      </w:pPr>
    </w:p>
    <w:sectPr w:rsidR="00CC7813" w:rsidRPr="00CC7813" w:rsidSect="00CC7813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BDA" w:rsidRDefault="00793BDA">
      <w:pPr>
        <w:spacing w:after="0" w:line="240" w:lineRule="auto"/>
      </w:pPr>
      <w:r>
        <w:separator/>
      </w:r>
    </w:p>
  </w:endnote>
  <w:endnote w:type="continuationSeparator" w:id="0">
    <w:p w:rsidR="00793BDA" w:rsidRDefault="00793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BDA" w:rsidRDefault="00793BDA">
      <w:pPr>
        <w:spacing w:after="0" w:line="240" w:lineRule="auto"/>
      </w:pPr>
      <w:r>
        <w:separator/>
      </w:r>
    </w:p>
  </w:footnote>
  <w:footnote w:type="continuationSeparator" w:id="0">
    <w:p w:rsidR="00793BDA" w:rsidRDefault="00793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813" w:rsidRPr="00CC7813" w:rsidRDefault="00793BDA" w:rsidP="00CC781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C7813">
      <w:rPr>
        <w:rFonts w:ascii="Times New Roman" w:hAnsi="Times New Roman" w:cs="Times New Roman"/>
        <w:sz w:val="24"/>
        <w:szCs w:val="24"/>
      </w:rPr>
      <w:t>MEDICARE AND MEDICAID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7092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C781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781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781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51C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C781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C7813" w:rsidRPr="00CC7813" w:rsidRDefault="00CC7813" w:rsidP="00CC781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7813" w:rsidRPr="00CC7813" w:rsidRDefault="00793BDA" w:rsidP="00CC781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CC7813">
      <w:rPr>
        <w:rFonts w:ascii="Times New Roman" w:hAnsi="Times New Roman" w:cs="Times New Roman"/>
        <w:sz w:val="24"/>
        <w:szCs w:val="24"/>
      </w:rPr>
      <w:t xml:space="preserve">Running head: MEDICARE AND MEDICAID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956959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C781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781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781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51C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781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C7813" w:rsidRPr="00CC7813" w:rsidRDefault="00CC7813" w:rsidP="00CC7813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813"/>
    <w:rsid w:val="00016522"/>
    <w:rsid w:val="00197EE7"/>
    <w:rsid w:val="002015F6"/>
    <w:rsid w:val="002478CC"/>
    <w:rsid w:val="00432B8C"/>
    <w:rsid w:val="00584A24"/>
    <w:rsid w:val="006E6B81"/>
    <w:rsid w:val="00793BDA"/>
    <w:rsid w:val="007D4899"/>
    <w:rsid w:val="009C633A"/>
    <w:rsid w:val="00C43B7F"/>
    <w:rsid w:val="00CC7813"/>
    <w:rsid w:val="00EB51C9"/>
    <w:rsid w:val="00EF6710"/>
    <w:rsid w:val="00F15DDA"/>
    <w:rsid w:val="00FE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B8DF66-E5B0-495B-84BC-931D22196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78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7813"/>
  </w:style>
  <w:style w:type="paragraph" w:styleId="Footer">
    <w:name w:val="footer"/>
    <w:basedOn w:val="Normal"/>
    <w:link w:val="FooterChar"/>
    <w:uiPriority w:val="99"/>
    <w:unhideWhenUsed/>
    <w:rsid w:val="00CC78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7813"/>
  </w:style>
  <w:style w:type="character" w:styleId="Hyperlink">
    <w:name w:val="Hyperlink"/>
    <w:basedOn w:val="DefaultParagraphFont"/>
    <w:uiPriority w:val="99"/>
    <w:unhideWhenUsed/>
    <w:rsid w:val="006E6B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lthinsurance.org/faqs/what-is-the-medicaid-coverage-gap-and-who-does-it-affec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asi.org/learn/social-security/public-opinions-social-security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asi.org/learn/medicare/gaps-medicar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sharkwriter11@gmail.com</cp:lastModifiedBy>
  <cp:revision>2</cp:revision>
  <dcterms:created xsi:type="dcterms:W3CDTF">2019-01-31T06:42:00Z</dcterms:created>
  <dcterms:modified xsi:type="dcterms:W3CDTF">2019-01-31T06:42:00Z</dcterms:modified>
</cp:coreProperties>
</file>